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0B" w:rsidRPr="00AB430B" w:rsidRDefault="00AB430B" w:rsidP="00AB430B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30B">
        <w:rPr>
          <w:rFonts w:ascii="Times New Roman" w:eastAsia="Times New Roman" w:hAnsi="Times New Roman" w:cs="Times New Roman"/>
          <w:sz w:val="28"/>
          <w:szCs w:val="28"/>
        </w:rPr>
        <w:t>Информация о реорганизации ОАО «Рогачевский МКК»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5"/>
        <w:gridCol w:w="4724"/>
      </w:tblGrid>
      <w:tr w:rsidR="00AB430B" w:rsidRPr="00B323E0" w:rsidTr="00AB430B">
        <w:tc>
          <w:tcPr>
            <w:tcW w:w="4705" w:type="dxa"/>
          </w:tcPr>
          <w:p w:rsidR="00AB430B" w:rsidRPr="00AB430B" w:rsidRDefault="00AB430B" w:rsidP="00AB4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24" w:type="dxa"/>
          </w:tcPr>
          <w:p w:rsidR="00AB430B" w:rsidRPr="00AB430B" w:rsidRDefault="00AB430B" w:rsidP="00AB4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1.Полное наименование, местонахождение и почтовый адрес реорганизуемого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(ликвидируемого) юридического лица (юридических лиц, участвующих в реорганизации)</w:t>
            </w: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открытое акционерное общество «Рогачевский </w:t>
            </w: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молочноконсервный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комбинат» (ОАО «Рогачевский МКК»)</w:t>
            </w:r>
          </w:p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247671 Республика Беларусь, </w:t>
            </w:r>
            <w:bookmarkStart w:id="0" w:name="_GoBack"/>
            <w:bookmarkEnd w:id="0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область, г</w:t>
            </w:r>
            <w:proofErr w:type="gram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огачев, ул. Сергея Кирова, 31)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AB430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Способ реорганизации</w:t>
            </w:r>
          </w:p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реорганизация ОАО «Рогачевский МКК» в форме выделения унитарного предприятия 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B430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Наименование уполномоченного лица (органа), принявшего решение о реорганизации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(ликвидации), и дату принятия такого решения</w:t>
            </w: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акционеров</w:t>
            </w:r>
          </w:p>
          <w:p w:rsidR="00AB430B" w:rsidRPr="00AB430B" w:rsidRDefault="00AB430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№1/2023 от 30.03.2023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AB430B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5. Полное наименование организации, созданной в результате реорганизации, ее местонахождение и почтовый а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рес, дата государственной регистрации</w:t>
            </w: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6. Полное наименование, местонахождение и учетный номер плательщика депозитария, с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которым эмитентом, </w:t>
            </w:r>
            <w:proofErr w:type="spellStart"/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профучастником</w:t>
            </w:r>
            <w:proofErr w:type="spellEnd"/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заключен депозитарный договор</w:t>
            </w: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proofErr w:type="gram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«А</w:t>
            </w:r>
            <w:proofErr w:type="gram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кционерный Сберегательный банк «</w:t>
            </w: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AB430B" w:rsidRPr="00AB430B" w:rsidRDefault="00AB430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(ОАО «АСБ </w:t>
            </w: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») </w:t>
            </w:r>
          </w:p>
          <w:p w:rsidR="00AB430B" w:rsidRPr="00AB430B" w:rsidRDefault="00AB430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30B" w:rsidRPr="00AB430B" w:rsidRDefault="00AB430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220089, г. Минск, </w:t>
            </w:r>
          </w:p>
          <w:p w:rsidR="00AB430B" w:rsidRPr="00AB430B" w:rsidRDefault="00AB430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Дзержинского, 18; УНП 100325912</w:t>
            </w:r>
          </w:p>
        </w:tc>
      </w:tr>
    </w:tbl>
    <w:p w:rsidR="00000000" w:rsidRDefault="00AB430B" w:rsidP="00AB430B">
      <w:pPr>
        <w:spacing w:after="0"/>
      </w:pPr>
    </w:p>
    <w:sectPr w:rsidR="00000000" w:rsidSect="00AB43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30B"/>
    <w:rsid w:val="00AB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B430B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AB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</dc:creator>
  <cp:keywords/>
  <dc:description/>
  <cp:lastModifiedBy>Elog</cp:lastModifiedBy>
  <cp:revision>2</cp:revision>
  <dcterms:created xsi:type="dcterms:W3CDTF">2023-04-03T05:56:00Z</dcterms:created>
  <dcterms:modified xsi:type="dcterms:W3CDTF">2023-04-03T05:59:00Z</dcterms:modified>
</cp:coreProperties>
</file>